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1040" w:type="dxa"/>
        <w:tblInd w:w="-1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975"/>
        <w:gridCol w:w="765"/>
        <w:gridCol w:w="825"/>
        <w:gridCol w:w="1320"/>
        <w:gridCol w:w="2565"/>
        <w:gridCol w:w="1245"/>
        <w:gridCol w:w="26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10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Ansi="Times New Roman"/>
                <w:lang w:val="en-US" w:eastAsia="zh-CN" w:bidi="ar"/>
              </w:rPr>
            </w:pPr>
            <w:r>
              <w:rPr>
                <w:rStyle w:val="5"/>
                <w:rFonts w:hAnsi="Times New Roman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Ansi="Times New Roman"/>
                <w:lang w:val="en-US" w:eastAsia="zh-CN" w:bidi="ar"/>
              </w:rPr>
            </w:pPr>
          </w:p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第三批东莞市社科名家工作室建议首席名家情况表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  面貌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研究领域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  <w:t>王  翀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研究生、博士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东莞理工学院法社学院知识产权学科带头人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  <w:t>知识产权、法学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何国平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研究生、博士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东莞理工学院文学与传媒学院教师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教授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spacing w:val="-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  <w:t>城市与文化传播、国际传播、新媒体与影视艺术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  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研究生、博士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广东医科大学马克思主义学院院长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snapToGrid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马克思主义中国化研究</w:t>
            </w:r>
          </w:p>
        </w:tc>
      </w:tr>
    </w:tbl>
    <w:p>
      <w:pPr>
        <w:spacing w:line="580" w:lineRule="exact"/>
        <w:rPr>
          <w:rFonts w:ascii="Times New Roman [monotype]" w:hAnsi="Times New Roman [monotype]" w:eastAsia="方正楷体_GBK" w:cs="Times New Roman [monotype]"/>
          <w:spacing w:val="8"/>
          <w:sz w:val="32"/>
          <w:szCs w:val="32"/>
        </w:rPr>
      </w:pPr>
    </w:p>
    <w:p/>
    <w:sectPr>
      <w:footerReference r:id="rId3" w:type="default"/>
      <w:pgSz w:w="11906" w:h="16838"/>
      <w:pgMar w:top="1440" w:right="1797" w:bottom="1440" w:left="1797" w:header="851" w:footer="1417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[monotype]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38100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spacing w:beforeLines="150"/>
                            <w:jc w:val="both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Emxcw9MAAAAG&#10;AQAADwAAAGRycy9kb3ducmV2LnhtbE2PQU/DMAyF70j8h8hI3FiyMU2lNJ3ERDkise7AMWtM261x&#10;qiTryr/HnODkZz3r+XvFdnaDmDDE3pOG5UKBQGq87anVcKirhwxETIasGTyhhm+MsC1vbwqTW3+l&#10;D5z2qRUcQjE3GrqUxlzK2HToTFz4EYm9Lx+cSbyGVtpgrhzuBrlSaiOd6Yk/dGbEXYfNeX9xGnZV&#10;XYcJYxg+8a16PL2/rPF11vr+bqmeQSSc098x/OIzOpTMdPQXslEMGrhI0rDhweYqy1gcWTytFciy&#10;kP/xyx9QSwMEFAAAAAgAh07iQNmcYOQyAgAAYwQAAA4AAABkcnMvZTJvRG9jLnhtbK1UzY7aMBC+&#10;V+o7WL6XABUrhAgruoiqEuquRKuejeOQSP6TbUjoA7Rv0FMvvfe5eI797BC22vawh17C2DP+Zr5v&#10;ZpjftkqSo3C+Njqno8GQEqG5KWq9z+nnT+s3U0p8YLpg0miR05Pw9Hbx+tW8sTMxNpWRhXAEINrP&#10;GpvTKgQ7yzLPK6GYHxgrNJylcYoFHN0+KxxrgK5kNh4Ob7LGuMI6w4X3uF11TnpBdC8BNGVZc7Ey&#10;/KCEDh2qE5IFUPJVbT1dpGrLUvBwX5ZeBCJzCqYhfZEE9i5+s8WczfaO2armlxLYS0p4xkmxWiPp&#10;FWrFAiMHV/8FpWrujDdlGHCjso5IUgQsRsNn2mwrZkXiAqm9vYru/x8s/3h8cKQucjqhRDOFhp9/&#10;fD///H3+9Y1MojyN9TNEbS3iQvvOtBia/t7jMrJuS6fiL/gQ+CHu6SquaAPh8dF0PJ0O4eLw9Qfg&#10;Z0/PrfPhvTCKRCOnDt1LorLjxocutA+J2bRZ11KmDkpNmpzevJ0M04OrB+BSx1iRZuECEyl1pUcr&#10;tLv2wnNnihNoOtPNibd8XaOUDfPhgTkMBsrH6oR7fEppkNJcLEoq477+6z7Go1/wUtJg0HKqsVeU&#10;yA8afQRg6A3XG7ve0Ad1ZzC5I6yk5cnEAxdkb5bOqC/Yp2XMARfTHJlyGnrzLnTDjn3kYrlMQZg8&#10;y8JGby2P0FEeb5eHADmTylGUTgl0Jx4we6lPlz2Jw/3nOUU9/TcsH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SbFzD0wAAAAYBAAAPAAAAAAAAAAEAIAAAACIAAABkcnMvZG93bnJldi54bWxQSwEC&#10;FAAUAAAACACHTuJA2Zxg5DICAABjBAAADgAAAAAAAAABACAAAAAi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spacing w:beforeLines="150"/>
                      <w:jc w:val="both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629920</wp:posOffset>
              </wp:positionH>
              <wp:positionV relativeFrom="paragraph">
                <wp:posOffset>9799320</wp:posOffset>
              </wp:positionV>
              <wp:extent cx="6309360" cy="193040"/>
              <wp:effectExtent l="0" t="0" r="15240" b="1651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9360" cy="193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Bdr>
                              <w:bottom w:val="thickThinSmallGap" w:color="FF0000" w:sz="24" w:space="1"/>
                            </w:pBdr>
                            <w:jc w:val="center"/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91440" tIns="0" rIns="91440" bIns="5400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9.6pt;margin-top:771.6pt;height:15.2pt;width:496.8pt;z-index:251659264;mso-width-relative:page;mso-height-relative:page;" fillcolor="#FFFFFF" filled="t" stroked="f" coordsize="21600,21600" o:gfxdata="UEsDBAoAAAAAAIdO4kAAAAAAAAAAAAAAAAAEAAAAZHJzL1BLAwQUAAAACACHTuJALGKNiNsAAAAN&#10;AQAADwAAAGRycy9kb3ducmV2LnhtbE2PQU/DMAyF70j8h8hIXBBL2rGNlqY7TEI7DCEYiHPWmLZa&#10;41RN1o1/j3uCm/389Py9Yn1xnRhxCK0nDclMgUCqvG2p1vD58Xz/CCJEQ9Z0nlDDDwZYl9dXhcmt&#10;P9M7jvtYCw6hkBsNTYx9LmWoGnQmzHyPxLdvPzgTeR1qaQdz5nDXyVSppXSmJf7QmB43DVbH/clp&#10;OI6vyWq7W3xVuz7b3L0NlKqXrda3N4l6AhHxEv/MMOEzOpTMdPAnskF0GrIsZSfri4c5T5NDZSm3&#10;OUzaar4EWRbyf4vyF1BLAwQUAAAACACHTuJAtqG+oOUBAAC+AwAADgAAAGRycy9lMm9Eb2MueG1s&#10;rVNLrtMwFJ0jsQfLc5o0/YhWTZ8EVRESAqQHC3AcJ7Hkn67dJt0A7IARE+asq+t4105fKY/JG5BB&#10;cn8+vufcm83doBU5CvDSmpJOJzklwnBbS9OW9OuX/avXlPjATM2UNaKkJ+Hp3fbli03v1qKwnVW1&#10;AIIgxq97V9IuBLfOMs87oZmfWCcMJhsLmgV0oc1qYD2ia5UVeb7Megu1A8uF9xjdjUl6QYTnANqm&#10;kVzsLD9oYcKICkKxgJR8J52n29Rt0wgePjWNF4GokiLTkN54CdpVfGfbDVu3wFwn+aUF9pwWnnDS&#10;TBq89Aq1Y4GRA8h/oLTkYL1twoRbnY1EkiLIYpo/0ea+Y04kLii1d1fR/f+D5R+Pn4HIuqQFJYZp&#10;HPj5x/fzz9/nX99IEeXpnV9j1b3DujC8sQMuzWPcYzCyHhrQ8Yt8COZR3NNVXDEEwjG4nOWr2RJT&#10;HHPT1SyfJ/WzP6cd+PBOWE2iUVLA4SVN2fGDD9gJlj6WxMu8VbLeS6WSA231VgE5Mhz0Pj2xSTzy&#10;V5kypC/palEsErKx8fxYp0zEEWlnLvdF6iPFaIWhGi56VLY+oRzqvcFRrKZzpEJCctCA22iVnMU8&#10;zzFzcCDbDqklAbMIimNNXV5WMO7NrY/27W+3fQ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sYo2I&#10;2wAAAA0BAAAPAAAAAAAAAAEAIAAAACIAAABkcnMvZG93bnJldi54bWxQSwECFAAUAAAACACHTuJA&#10;tqG+oOUBAAC+AwAADgAAAAAAAAABACAAAAAqAQAAZHJzL2Uyb0RvYy54bWxQSwUGAAAAAAYABgBZ&#10;AQAAgQUAAAAA&#10;">
              <v:fill on="t" focussize="0,0"/>
              <v:stroke on="f"/>
              <v:imagedata o:title=""/>
              <o:lock v:ext="edit" aspectratio="f"/>
              <v:textbox inset="2.54mm,0mm,2.54mm,1.5mm">
                <w:txbxContent>
                  <w:p>
                    <w:pPr>
                      <w:pBdr>
                        <w:bottom w:val="thickThinSmallGap" w:color="FF0000" w:sz="24" w:space="1"/>
                      </w:pBdr>
                      <w:jc w:val="center"/>
                      <w:rPr>
                        <w:sz w:val="2"/>
                        <w:szCs w:val="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DA3"/>
    <w:rsid w:val="00BE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01"/>
    <w:basedOn w:val="4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2026-09-18T08:33:00Z</dcterms:created>
  <dc:creator>吴倩玲</dc:creator>
  <cp:lastModifiedBy>吴倩玲</cp:lastModifiedBy>
  <dcterms:modified xsi:type="dcterms:W3CDTF">2026-09-18T08:38:51Z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2137F191A06E4212B1E592AC01EF40AB</vt:lpwstr>
  </property>
</Properties>
</file>