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F4" w:rsidRPr="00BD5792" w:rsidRDefault="00AE12F4" w:rsidP="00AE12F4">
      <w:pPr>
        <w:pStyle w:val="p0"/>
        <w:spacing w:line="600" w:lineRule="exact"/>
        <w:ind w:firstLine="200"/>
        <w:rPr>
          <w:rFonts w:ascii="仿宋_GB2312" w:eastAsia="仿宋_GB2312" w:hAnsi="黑体" w:cs="仿宋"/>
          <w:sz w:val="32"/>
          <w:szCs w:val="32"/>
          <w:shd w:val="clear" w:color="auto" w:fill="FFFFFF"/>
        </w:rPr>
      </w:pPr>
      <w:bookmarkStart w:id="0" w:name="_GoBack"/>
      <w:bookmarkEnd w:id="0"/>
      <w:r w:rsidRPr="00BD5792">
        <w:rPr>
          <w:rFonts w:ascii="仿宋_GB2312" w:eastAsia="仿宋_GB2312" w:hAnsi="黑体" w:cs="仿宋" w:hint="eastAsia"/>
          <w:sz w:val="32"/>
          <w:szCs w:val="32"/>
          <w:shd w:val="clear" w:color="auto" w:fill="FFFFFF"/>
        </w:rPr>
        <w:t>附件</w:t>
      </w:r>
    </w:p>
    <w:p w:rsidR="00AE12F4" w:rsidRPr="001F768D" w:rsidRDefault="00AE12F4" w:rsidP="00AE12F4">
      <w:pPr>
        <w:jc w:val="center"/>
        <w:rPr>
          <w:rFonts w:ascii="Times New Roman" w:eastAsia="方正小标宋简体" w:hAnsi="Times New Roman"/>
          <w:sz w:val="44"/>
          <w:szCs w:val="52"/>
        </w:rPr>
      </w:pPr>
      <w:r w:rsidRPr="001F768D">
        <w:rPr>
          <w:rFonts w:ascii="Times New Roman" w:eastAsia="方正小标宋简体" w:hAnsi="Times New Roman" w:hint="eastAsia"/>
          <w:sz w:val="44"/>
          <w:szCs w:val="52"/>
        </w:rPr>
        <w:t>东莞市社会科学普及标兵</w:t>
      </w:r>
      <w:r>
        <w:rPr>
          <w:rFonts w:ascii="Times New Roman" w:eastAsia="方正小标宋简体" w:hAnsi="Times New Roman" w:hint="eastAsia"/>
          <w:sz w:val="44"/>
          <w:szCs w:val="52"/>
        </w:rPr>
        <w:t>基地自评表</w:t>
      </w:r>
    </w:p>
    <w:p w:rsidR="00AE12F4" w:rsidRPr="001F768D" w:rsidRDefault="00AE12F4" w:rsidP="00AE12F4">
      <w:pPr>
        <w:spacing w:afterLines="50" w:after="156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基地名称</w:t>
      </w:r>
      <w:r w:rsidRPr="001F768D">
        <w:rPr>
          <w:rFonts w:ascii="Times New Roman" w:eastAsia="华文仿宋" w:hAnsi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hint="eastAsia"/>
          <w:sz w:val="28"/>
          <w:szCs w:val="28"/>
        </w:rPr>
        <w:t>盖章</w:t>
      </w:r>
      <w:r w:rsidRPr="001F768D">
        <w:rPr>
          <w:rFonts w:ascii="Times New Roman" w:eastAsia="华文仿宋" w:hAnsi="Times New Roman" w:hint="eastAsia"/>
          <w:sz w:val="28"/>
          <w:szCs w:val="28"/>
        </w:rPr>
        <w:t>）：</w:t>
      </w:r>
      <w:r w:rsidRPr="001F768D">
        <w:rPr>
          <w:rFonts w:ascii="Times New Roman" w:eastAsia="方正楷体_GBK" w:hAnsi="Times New Roman"/>
          <w:sz w:val="28"/>
          <w:szCs w:val="28"/>
        </w:rPr>
        <w:t xml:space="preserve">               </w:t>
      </w:r>
      <w:r w:rsidRPr="001F768D">
        <w:rPr>
          <w:rFonts w:ascii="Times New Roman" w:eastAsia="华文仿宋" w:hAnsi="Times New Roman"/>
          <w:sz w:val="28"/>
          <w:szCs w:val="28"/>
        </w:rPr>
        <w:t xml:space="preserve"> </w:t>
      </w:r>
      <w:r w:rsidRPr="001F768D">
        <w:rPr>
          <w:rFonts w:ascii="Times New Roman" w:eastAsia="华文仿宋" w:hAnsi="Times New Roman" w:hint="eastAsia"/>
          <w:sz w:val="28"/>
          <w:szCs w:val="28"/>
        </w:rPr>
        <w:t>单位负责人（签名）：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5549"/>
        <w:gridCol w:w="2126"/>
      </w:tblGrid>
      <w:tr w:rsidR="00AE12F4" w:rsidRPr="00C40881" w:rsidTr="006B080E">
        <w:trPr>
          <w:trHeight w:val="748"/>
          <w:tblHeader/>
        </w:trPr>
        <w:tc>
          <w:tcPr>
            <w:tcW w:w="1397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</w:rPr>
            </w:pPr>
            <w:r w:rsidRPr="00C40881">
              <w:rPr>
                <w:rFonts w:ascii="Times New Roman" w:eastAsia="方正仿宋简体" w:hAnsi="Times New Roman" w:hint="eastAsia"/>
                <w:sz w:val="28"/>
              </w:rPr>
              <w:t>评分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</w:rPr>
            </w:pPr>
            <w:r w:rsidRPr="00C40881">
              <w:rPr>
                <w:rFonts w:ascii="Times New Roman" w:eastAsia="方正仿宋简体" w:hAnsi="Times New Roman" w:hint="eastAsia"/>
                <w:sz w:val="28"/>
              </w:rPr>
              <w:t>项目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方正仿宋简体" w:hAnsi="Times New Roman"/>
              </w:rPr>
            </w:pPr>
            <w:r w:rsidRPr="00C40881">
              <w:rPr>
                <w:rFonts w:ascii="Times New Roman" w:eastAsia="方正仿宋简体" w:hAnsi="Times New Roman" w:hint="eastAsia"/>
                <w:sz w:val="28"/>
              </w:rPr>
              <w:t>评分内容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</w:rPr>
            </w:pPr>
            <w:r w:rsidRPr="00C40881">
              <w:rPr>
                <w:rFonts w:ascii="Times New Roman" w:eastAsia="方正仿宋简体" w:hAnsi="Times New Roman" w:hint="eastAsia"/>
                <w:sz w:val="28"/>
              </w:rPr>
              <w:t>自评分</w:t>
            </w:r>
          </w:p>
        </w:tc>
      </w:tr>
      <w:tr w:rsidR="00AE12F4" w:rsidRPr="00C40881" w:rsidTr="006B080E">
        <w:trPr>
          <w:cantSplit/>
          <w:trHeight w:val="1025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组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织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建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设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15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单位将贯彻落实《广东省社会科学普及条例》开展社科普及纳入其发展规划和工作计划并进行统一部署。（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005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单位主要领导重视社科普及，定期听取相关工作汇报和讨论研究，积极支持开展社科普及活动。（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119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 xml:space="preserve">3. 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实行目标责任管理，岗位责任明确。单位明确有领导分管社科普及工作，有专人协调负责社科普及示范基地建设并与市社科联保持联系。（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74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制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度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建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设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15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4.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有社科普及工作年度计划、具体项目和活动总结。（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71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5.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将社科普及工作纳入有关绩效考核和评比，有比较完善的激励机制。（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84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6.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建立社科普及工作档案，开展社科普及活动有文字记载、照片或影像等资料</w:t>
            </w:r>
            <w:r w:rsidRPr="00C40881">
              <w:rPr>
                <w:rFonts w:ascii="Times New Roman" w:eastAsia="仿宋_GB2312" w:hAnsi="Times New Roman" w:hint="eastAsia"/>
                <w:color w:val="000000"/>
                <w:sz w:val="24"/>
              </w:rPr>
              <w:t>以及公众参与人数等统计数据。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36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7.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单位每年能够安排必要的经费用于社科普及工作与活动。（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937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队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伍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建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设</w:t>
            </w:r>
          </w:p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15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8.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拥有一支由专兼职人员（人文社会科学教学和研究人员、社科普及工作者和志愿者等）组成的社科普及工作队伍。（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83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9.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开展社科普及人才培训，结合工作实际组织社科普及学术研究、理论研讨和对外交流。（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986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10.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加强社科普及志愿服务组织和队伍建设，取得所在地公众和相关单位对社科普及工作的积极支持。（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69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载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体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建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设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15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11.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有一处以上相对固定的社科普及活动场所（面积不小于</w:t>
            </w:r>
            <w:r w:rsidRPr="00C40881">
              <w:rPr>
                <w:rFonts w:ascii="Times New Roman" w:eastAsia="仿宋_GB2312" w:hAnsi="Times New Roman"/>
                <w:sz w:val="24"/>
              </w:rPr>
              <w:t>100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平方米），有一定数量的社科普及宣传资料。（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06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ind w:leftChars="-51" w:left="-107" w:firstLineChars="45" w:firstLine="108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12.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拥有开办社科普及学堂、讲坛、讲堂、系列讲座等活动的场地条件。（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823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13.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设有社科普及宣传橱窗、展板、电子屏幕，且内容及时更新。（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068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14.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出版社科普及类报刊或者在有关报刊编发社科普及专题、专栏，开办社科普及专题广播、电视节目等。（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017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15.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创办</w:t>
            </w:r>
            <w:r w:rsidRPr="00C40881">
              <w:rPr>
                <w:rFonts w:ascii="Times New Roman" w:eastAsia="仿宋_GB2312" w:hAnsi="Times New Roman" w:hint="eastAsia"/>
                <w:color w:val="000000"/>
                <w:sz w:val="24"/>
              </w:rPr>
              <w:t>展示社科普及内容的网站或网页、微信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、微博、微视频、移动客户端，运用新媒体开展社科普及宣传。（</w:t>
            </w:r>
            <w:r w:rsidRPr="00C40881">
              <w:rPr>
                <w:rFonts w:ascii="Times New Roman" w:eastAsia="仿宋_GB2312" w:hAnsi="Times New Roman"/>
                <w:sz w:val="24"/>
              </w:rPr>
              <w:t>3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00"/>
          <w:tblHeader/>
        </w:trPr>
        <w:tc>
          <w:tcPr>
            <w:tcW w:w="1397" w:type="dxa"/>
            <w:vMerge w:val="restart"/>
            <w:vAlign w:val="center"/>
          </w:tcPr>
          <w:p w:rsidR="00AE12F4" w:rsidRPr="003267B0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267B0">
              <w:rPr>
                <w:rFonts w:ascii="Times New Roman" w:eastAsia="仿宋_GB2312" w:hAnsi="Times New Roman" w:hint="eastAsia"/>
                <w:sz w:val="24"/>
              </w:rPr>
              <w:t>活</w:t>
            </w:r>
          </w:p>
          <w:p w:rsidR="00AE12F4" w:rsidRPr="003267B0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267B0">
              <w:rPr>
                <w:rFonts w:ascii="Times New Roman" w:eastAsia="仿宋_GB2312" w:hAnsi="Times New Roman" w:hint="eastAsia"/>
                <w:sz w:val="24"/>
              </w:rPr>
              <w:t>动</w:t>
            </w:r>
          </w:p>
          <w:p w:rsidR="00AE12F4" w:rsidRPr="003267B0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267B0">
              <w:rPr>
                <w:rFonts w:ascii="Times New Roman" w:eastAsia="仿宋_GB2312" w:hAnsi="Times New Roman" w:hint="eastAsia"/>
                <w:sz w:val="24"/>
              </w:rPr>
              <w:t>内</w:t>
            </w:r>
          </w:p>
          <w:p w:rsidR="00AE12F4" w:rsidRPr="003267B0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267B0">
              <w:rPr>
                <w:rFonts w:ascii="Times New Roman" w:eastAsia="仿宋_GB2312" w:hAnsi="Times New Roman" w:hint="eastAsia"/>
                <w:sz w:val="24"/>
              </w:rPr>
              <w:t>容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20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16.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开展习近平新时代中国特色社会主义思想宣传普及活动。（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09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17.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参加每年全省社科普及宣传周活动，</w:t>
            </w:r>
            <w:r w:rsidRPr="00C40881">
              <w:rPr>
                <w:rFonts w:ascii="Times New Roman" w:eastAsia="仿宋_GB2312" w:hAnsi="Times New Roman" w:hint="eastAsia"/>
                <w:color w:val="000000"/>
                <w:sz w:val="24"/>
              </w:rPr>
              <w:t>并在活动期间对公众免费或优惠开放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，有</w:t>
            </w:r>
            <w:r w:rsidRPr="00C40881">
              <w:rPr>
                <w:rFonts w:ascii="Times New Roman" w:eastAsia="仿宋_GB2312" w:hAnsi="Times New Roman"/>
                <w:sz w:val="24"/>
              </w:rPr>
              <w:t>2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项以上具体项目。（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765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18.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组织开展讲座、咨询、培训、展览、竞赛、展演、宣讲、巡讲、志愿服务等活动，每年不少于</w:t>
            </w:r>
            <w:r w:rsidRPr="00C40881">
              <w:rPr>
                <w:rFonts w:ascii="Times New Roman" w:eastAsia="仿宋_GB2312" w:hAnsi="Times New Roman"/>
                <w:sz w:val="24"/>
              </w:rPr>
              <w:t>6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次。（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70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19.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编辑发行社科普及类读物、宣传册（挂图）、音像等资料，制作发放社科普及宣传产品。（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819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品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牌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特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色</w:t>
            </w:r>
          </w:p>
          <w:p w:rsidR="00AE12F4" w:rsidRPr="00C40881" w:rsidRDefault="00AE12F4" w:rsidP="006B080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C40881">
              <w:rPr>
                <w:rFonts w:ascii="Times New Roman" w:eastAsia="仿宋_GB2312" w:hAnsi="Times New Roman"/>
                <w:sz w:val="24"/>
              </w:rPr>
              <w:t>20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20.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积极探索开展社会科学普及活动的新思路、新方法，工作有</w:t>
            </w:r>
            <w:r>
              <w:rPr>
                <w:rFonts w:ascii="Times New Roman" w:eastAsia="仿宋_GB2312" w:hAnsi="Times New Roman" w:hint="eastAsia"/>
                <w:sz w:val="24"/>
              </w:rPr>
              <w:t>力度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。（</w:t>
            </w:r>
            <w:r w:rsidRPr="00C40881">
              <w:rPr>
                <w:rFonts w:ascii="Times New Roman" w:eastAsia="仿宋_GB2312" w:hAnsi="Times New Roman"/>
                <w:sz w:val="24"/>
              </w:rPr>
              <w:t>5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702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21.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开展社科普及活动的主题、内容、形式等方面示范效应明显，成效突出。（</w:t>
            </w:r>
            <w:r w:rsidRPr="00C40881">
              <w:rPr>
                <w:rFonts w:ascii="Times New Roman" w:eastAsia="仿宋_GB2312" w:hAnsi="Times New Roman"/>
                <w:sz w:val="24"/>
              </w:rPr>
              <w:t>7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841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22.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充分挖掘基地特点，发挥自身优势，形成具有特色的社科普及品牌。（</w:t>
            </w:r>
            <w:r w:rsidRPr="00C40881">
              <w:rPr>
                <w:rFonts w:ascii="Times New Roman" w:eastAsia="仿宋_GB2312" w:hAnsi="Times New Roman"/>
                <w:sz w:val="24"/>
              </w:rPr>
              <w:t>8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509"/>
          <w:tblHeader/>
        </w:trPr>
        <w:tc>
          <w:tcPr>
            <w:tcW w:w="6946" w:type="dxa"/>
            <w:gridSpan w:val="2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以上为</w:t>
            </w:r>
            <w:r w:rsidRPr="00C40881">
              <w:rPr>
                <w:rFonts w:ascii="Times New Roman" w:eastAsia="仿宋_GB2312" w:hAnsi="Times New Roman"/>
                <w:sz w:val="24"/>
              </w:rPr>
              <w:t>“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必填项</w:t>
            </w:r>
            <w:r w:rsidRPr="00C40881">
              <w:rPr>
                <w:rFonts w:ascii="Times New Roman" w:eastAsia="仿宋_GB2312" w:hAnsi="Times New Roman"/>
                <w:sz w:val="24"/>
              </w:rPr>
              <w:t>”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，合计得分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1033"/>
          <w:tblHeader/>
        </w:trPr>
        <w:tc>
          <w:tcPr>
            <w:tcW w:w="1397" w:type="dxa"/>
            <w:vMerge w:val="restart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社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会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影</w:t>
            </w:r>
          </w:p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响</w:t>
            </w:r>
          </w:p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（加分项）</w:t>
            </w: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23.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社科普及活动覆盖范围：跨界合作加</w:t>
            </w:r>
            <w:r w:rsidRPr="00C40881">
              <w:rPr>
                <w:rFonts w:ascii="Times New Roman" w:eastAsia="仿宋_GB2312" w:hAnsi="Times New Roman"/>
                <w:sz w:val="24"/>
              </w:rPr>
              <w:t>2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分，跨区域合作加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分，同时跨界跨区域合作加</w:t>
            </w:r>
            <w:r w:rsidRPr="00C40881">
              <w:rPr>
                <w:rFonts w:ascii="Times New Roman" w:eastAsia="仿宋_GB2312" w:hAnsi="Times New Roman"/>
                <w:sz w:val="24"/>
              </w:rPr>
              <w:t>6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分。不同活动累计评分，同一项活动就高计分。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5C6081">
        <w:trPr>
          <w:cantSplit/>
          <w:trHeight w:val="1533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24.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社科普及相关宣传报道：自媒体</w:t>
            </w:r>
            <w:r w:rsidRPr="00C40881">
              <w:rPr>
                <w:rFonts w:ascii="Times New Roman" w:eastAsia="仿宋_GB2312" w:hAnsi="Times New Roman"/>
                <w:sz w:val="24"/>
              </w:rPr>
              <w:t>1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分，市镇媒体及内刊、网站、客户端等</w:t>
            </w:r>
            <w:r w:rsidRPr="00C40881">
              <w:rPr>
                <w:rFonts w:ascii="Times New Roman" w:eastAsia="仿宋_GB2312" w:hAnsi="Times New Roman"/>
                <w:sz w:val="24"/>
              </w:rPr>
              <w:t>2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分，省级媒体及网站、客户端等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分，中央媒体及网站、客户端等</w:t>
            </w:r>
            <w:r w:rsidRPr="00C40881">
              <w:rPr>
                <w:rFonts w:ascii="Times New Roman" w:eastAsia="仿宋_GB2312" w:hAnsi="Times New Roman"/>
                <w:sz w:val="24"/>
              </w:rPr>
              <w:t>6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分。不同事项的宣传报道累计评分，同一事项的宣传报道就高计分不重复累计评分。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6B080E">
        <w:trPr>
          <w:cantSplit/>
          <w:trHeight w:val="663"/>
          <w:tblHeader/>
        </w:trPr>
        <w:tc>
          <w:tcPr>
            <w:tcW w:w="1397" w:type="dxa"/>
            <w:vMerge/>
            <w:vAlign w:val="center"/>
          </w:tcPr>
          <w:p w:rsidR="00AE12F4" w:rsidRPr="00C40881" w:rsidRDefault="00AE12F4" w:rsidP="006B080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AE12F4" w:rsidRPr="00C40881" w:rsidRDefault="00AE12F4" w:rsidP="006B080E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/>
                <w:sz w:val="24"/>
              </w:rPr>
              <w:t>25.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社科普及项目获奖表彰或者获得资助：每项</w:t>
            </w:r>
            <w:r w:rsidRPr="00C40881">
              <w:rPr>
                <w:rFonts w:ascii="Times New Roman" w:eastAsia="仿宋_GB2312" w:hAnsi="Times New Roman"/>
                <w:sz w:val="24"/>
              </w:rPr>
              <w:t>4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分。同一项目不分等级、不重复累计评分。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12F4" w:rsidRPr="00C40881" w:rsidTr="005C6081">
        <w:trPr>
          <w:cantSplit/>
          <w:trHeight w:val="459"/>
          <w:tblHeader/>
        </w:trPr>
        <w:tc>
          <w:tcPr>
            <w:tcW w:w="6946" w:type="dxa"/>
            <w:gridSpan w:val="2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40881">
              <w:rPr>
                <w:rFonts w:ascii="Times New Roman" w:eastAsia="仿宋_GB2312" w:hAnsi="Times New Roman" w:hint="eastAsia"/>
                <w:sz w:val="24"/>
              </w:rPr>
              <w:t>以上为</w:t>
            </w:r>
            <w:r w:rsidRPr="00C40881">
              <w:rPr>
                <w:rFonts w:ascii="Times New Roman" w:eastAsia="仿宋_GB2312" w:hAnsi="Times New Roman"/>
                <w:sz w:val="24"/>
              </w:rPr>
              <w:t>“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加分项</w:t>
            </w:r>
            <w:r w:rsidRPr="00C40881">
              <w:rPr>
                <w:rFonts w:ascii="Times New Roman" w:eastAsia="仿宋_GB2312" w:hAnsi="Times New Roman"/>
                <w:sz w:val="24"/>
              </w:rPr>
              <w:t>”</w:t>
            </w:r>
            <w:r w:rsidRPr="00C40881">
              <w:rPr>
                <w:rFonts w:ascii="Times New Roman" w:eastAsia="仿宋_GB2312" w:hAnsi="Times New Roman" w:hint="eastAsia"/>
                <w:sz w:val="24"/>
              </w:rPr>
              <w:t>，合计得分</w:t>
            </w:r>
          </w:p>
        </w:tc>
        <w:tc>
          <w:tcPr>
            <w:tcW w:w="2126" w:type="dxa"/>
            <w:vAlign w:val="center"/>
          </w:tcPr>
          <w:p w:rsidR="00AE12F4" w:rsidRPr="00C40881" w:rsidRDefault="00AE12F4" w:rsidP="006B080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914835" w:rsidRPr="00AE12F4" w:rsidRDefault="00AE12F4" w:rsidP="00AE12F4">
      <w:pPr>
        <w:spacing w:line="60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                      </w:t>
      </w:r>
      <w:r>
        <w:rPr>
          <w:rFonts w:ascii="Times New Roman" w:eastAsia="仿宋_GB2312" w:hAnsi="Times New Roman" w:hint="eastAsia"/>
          <w:sz w:val="24"/>
        </w:rPr>
        <w:t>填表日期：</w:t>
      </w:r>
    </w:p>
    <w:sectPr w:rsidR="00914835" w:rsidRPr="00AE12F4" w:rsidSect="005C6081">
      <w:footerReference w:type="default" r:id="rId8"/>
      <w:pgSz w:w="11906" w:h="16838"/>
      <w:pgMar w:top="1418" w:right="1797" w:bottom="1440" w:left="1797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A4" w:rsidRDefault="001141A4">
      <w:r>
        <w:separator/>
      </w:r>
    </w:p>
  </w:endnote>
  <w:endnote w:type="continuationSeparator" w:id="0">
    <w:p w:rsidR="001141A4" w:rsidRDefault="0011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35" w:rsidRDefault="003809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835" w:rsidRDefault="003809CF" w:rsidP="00FC319B">
                          <w:pPr>
                            <w:pStyle w:val="a4"/>
                            <w:spacing w:beforeLines="150" w:before="360"/>
                            <w:jc w:val="both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39B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" filled="f" stroked="f" strokeweight=".5pt">
              <v:textbox style="mso-fit-shape-to-text:t" inset="0,0,0,0">
                <w:txbxContent>
                  <w:p w:rsidR="00914835" w:rsidRDefault="003809CF" w:rsidP="00FC319B">
                    <w:pPr>
                      <w:pStyle w:val="a4"/>
                      <w:spacing w:beforeLines="150" w:before="36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E39B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14835" w:rsidRDefault="003809CF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9799320</wp:posOffset>
              </wp:positionV>
              <wp:extent cx="6309360" cy="1930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914835" w:rsidRDefault="00914835">
                          <w:pPr>
                            <w:pBdr>
                              <w:bottom w:val="thickThinSmallGap" w:sz="24" w:space="1" w:color="FF0000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margin-left:49.6pt;margin-top:771.6pt;width:496.8pt;height:15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" stroked="f">
              <v:textbox inset=",0,,1.5mm">
                <w:txbxContent>
                  <w:p w:rsidR="00914835" w:rsidRDefault="00914835">
                    <w:pPr>
                      <w:pBdr>
                        <w:bottom w:val="thickThinSmallGap" w:sz="24" w:space="1" w:color="FF0000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A4" w:rsidRDefault="001141A4">
      <w:r>
        <w:separator/>
      </w:r>
    </w:p>
  </w:footnote>
  <w:footnote w:type="continuationSeparator" w:id="0">
    <w:p w:rsidR="001141A4" w:rsidRDefault="0011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4009"/>
    <w:rsid w:val="564C4009"/>
    <w:rsid w:val="9F1B1577"/>
    <w:rsid w:val="A1F574DB"/>
    <w:rsid w:val="BEEAA8C2"/>
    <w:rsid w:val="BF7FF4EF"/>
    <w:rsid w:val="E59DA6C3"/>
    <w:rsid w:val="E6FDC5D2"/>
    <w:rsid w:val="EBCFC087"/>
    <w:rsid w:val="EEC349FF"/>
    <w:rsid w:val="F78DBAB1"/>
    <w:rsid w:val="FA5EBDC5"/>
    <w:rsid w:val="FBCBA3BF"/>
    <w:rsid w:val="FF7F4238"/>
    <w:rsid w:val="FFFDD0B2"/>
    <w:rsid w:val="00065850"/>
    <w:rsid w:val="000A043D"/>
    <w:rsid w:val="000A23A3"/>
    <w:rsid w:val="000B3B1F"/>
    <w:rsid w:val="000F64C3"/>
    <w:rsid w:val="00113B9D"/>
    <w:rsid w:val="001141A4"/>
    <w:rsid w:val="001C1939"/>
    <w:rsid w:val="001C5F6A"/>
    <w:rsid w:val="001E39BE"/>
    <w:rsid w:val="00286BC3"/>
    <w:rsid w:val="003237A3"/>
    <w:rsid w:val="003809CF"/>
    <w:rsid w:val="003D6FA7"/>
    <w:rsid w:val="003F41F9"/>
    <w:rsid w:val="004C0F81"/>
    <w:rsid w:val="005130A5"/>
    <w:rsid w:val="005C6081"/>
    <w:rsid w:val="005F2523"/>
    <w:rsid w:val="00654E01"/>
    <w:rsid w:val="006E101B"/>
    <w:rsid w:val="00762A4C"/>
    <w:rsid w:val="00784434"/>
    <w:rsid w:val="007D0CAC"/>
    <w:rsid w:val="007D7AE3"/>
    <w:rsid w:val="007F7987"/>
    <w:rsid w:val="0086355E"/>
    <w:rsid w:val="008962D3"/>
    <w:rsid w:val="008C276E"/>
    <w:rsid w:val="008E132F"/>
    <w:rsid w:val="00914835"/>
    <w:rsid w:val="00A418C0"/>
    <w:rsid w:val="00AA6AAB"/>
    <w:rsid w:val="00AE12F4"/>
    <w:rsid w:val="00B52654"/>
    <w:rsid w:val="00B93763"/>
    <w:rsid w:val="00BD5792"/>
    <w:rsid w:val="00BF11F3"/>
    <w:rsid w:val="00C2619F"/>
    <w:rsid w:val="00C77C6F"/>
    <w:rsid w:val="00D42DA4"/>
    <w:rsid w:val="00D532CF"/>
    <w:rsid w:val="00D54C43"/>
    <w:rsid w:val="00E07E7C"/>
    <w:rsid w:val="00E31E0E"/>
    <w:rsid w:val="00E4502B"/>
    <w:rsid w:val="00F13A43"/>
    <w:rsid w:val="00F904FB"/>
    <w:rsid w:val="00FC319B"/>
    <w:rsid w:val="02B24E96"/>
    <w:rsid w:val="04E064BC"/>
    <w:rsid w:val="05AE0068"/>
    <w:rsid w:val="088854C9"/>
    <w:rsid w:val="09531636"/>
    <w:rsid w:val="0C9D6ACF"/>
    <w:rsid w:val="0CC67689"/>
    <w:rsid w:val="0CDD5748"/>
    <w:rsid w:val="0DD823D7"/>
    <w:rsid w:val="0DE1398C"/>
    <w:rsid w:val="0E4823C0"/>
    <w:rsid w:val="10756369"/>
    <w:rsid w:val="119571C6"/>
    <w:rsid w:val="13B76BA7"/>
    <w:rsid w:val="1580075F"/>
    <w:rsid w:val="1BCB23BF"/>
    <w:rsid w:val="1BF5490C"/>
    <w:rsid w:val="1C7B26D2"/>
    <w:rsid w:val="1D3B2194"/>
    <w:rsid w:val="1D607486"/>
    <w:rsid w:val="1DE15900"/>
    <w:rsid w:val="1E1FD49B"/>
    <w:rsid w:val="1F234959"/>
    <w:rsid w:val="20DA68BD"/>
    <w:rsid w:val="253456C1"/>
    <w:rsid w:val="28892A02"/>
    <w:rsid w:val="29D63787"/>
    <w:rsid w:val="2A376293"/>
    <w:rsid w:val="2B965098"/>
    <w:rsid w:val="2BF7B696"/>
    <w:rsid w:val="2C716572"/>
    <w:rsid w:val="2CC41E11"/>
    <w:rsid w:val="31A932D0"/>
    <w:rsid w:val="33E51C58"/>
    <w:rsid w:val="36CC7159"/>
    <w:rsid w:val="37FF911E"/>
    <w:rsid w:val="39540D5E"/>
    <w:rsid w:val="3A344EDE"/>
    <w:rsid w:val="3A36339C"/>
    <w:rsid w:val="3B9A3852"/>
    <w:rsid w:val="3CB64705"/>
    <w:rsid w:val="3F4920C9"/>
    <w:rsid w:val="3F593545"/>
    <w:rsid w:val="412F4983"/>
    <w:rsid w:val="448B0F5E"/>
    <w:rsid w:val="45906329"/>
    <w:rsid w:val="46211AAC"/>
    <w:rsid w:val="46F54748"/>
    <w:rsid w:val="4B6F796D"/>
    <w:rsid w:val="4DFDFC48"/>
    <w:rsid w:val="4F176359"/>
    <w:rsid w:val="503A78C8"/>
    <w:rsid w:val="503D6619"/>
    <w:rsid w:val="512B652B"/>
    <w:rsid w:val="52C56864"/>
    <w:rsid w:val="564C4009"/>
    <w:rsid w:val="5CAF5CA6"/>
    <w:rsid w:val="5D3576F8"/>
    <w:rsid w:val="5E0036BF"/>
    <w:rsid w:val="5EBB3372"/>
    <w:rsid w:val="5F552AD2"/>
    <w:rsid w:val="60B778A4"/>
    <w:rsid w:val="61764D46"/>
    <w:rsid w:val="6237188D"/>
    <w:rsid w:val="62507980"/>
    <w:rsid w:val="63C5436A"/>
    <w:rsid w:val="641E5A90"/>
    <w:rsid w:val="64561B04"/>
    <w:rsid w:val="64B65132"/>
    <w:rsid w:val="655D6ECE"/>
    <w:rsid w:val="665E5DFE"/>
    <w:rsid w:val="68B329F8"/>
    <w:rsid w:val="69A61729"/>
    <w:rsid w:val="6AA0344E"/>
    <w:rsid w:val="6DCF7BD5"/>
    <w:rsid w:val="6DDBAE11"/>
    <w:rsid w:val="6FE64DEC"/>
    <w:rsid w:val="701506D3"/>
    <w:rsid w:val="70471A05"/>
    <w:rsid w:val="718A0923"/>
    <w:rsid w:val="71F97454"/>
    <w:rsid w:val="72341582"/>
    <w:rsid w:val="75C55D01"/>
    <w:rsid w:val="75FA29D1"/>
    <w:rsid w:val="75FF05FB"/>
    <w:rsid w:val="76AC6BAC"/>
    <w:rsid w:val="784E46F2"/>
    <w:rsid w:val="7A976DB7"/>
    <w:rsid w:val="7AEFE907"/>
    <w:rsid w:val="7C9B4AAC"/>
    <w:rsid w:val="7C9D3C98"/>
    <w:rsid w:val="7D4CB775"/>
    <w:rsid w:val="7D9D4C34"/>
    <w:rsid w:val="7DB476EE"/>
    <w:rsid w:val="7E3DE635"/>
    <w:rsid w:val="7FDD1B07"/>
    <w:rsid w:val="9AFFC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409DC5-4366-42D3-A4E5-2B52E693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eastAsia="华康简标题宋" w:hAnsi="Times New Roman" w:cs="Times New Roman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uiPriority w:val="99"/>
    <w:rsid w:val="00AE12F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LS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☀Angelouyang33</dc:creator>
  <cp:lastModifiedBy>Windows 用户</cp:lastModifiedBy>
  <cp:revision>2</cp:revision>
  <cp:lastPrinted>2021-08-20T02:20:00Z</cp:lastPrinted>
  <dcterms:created xsi:type="dcterms:W3CDTF">2021-08-27T03:31:00Z</dcterms:created>
  <dcterms:modified xsi:type="dcterms:W3CDTF">2021-08-27T03:31:00Z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1DC6E4AF33CF46B0BB14AD268D825E20</vt:lpwstr>
  </property>
</Properties>
</file>