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E0" w:rsidRPr="001F768D" w:rsidRDefault="009431E0" w:rsidP="009431E0">
      <w:pPr>
        <w:spacing w:line="480" w:lineRule="exact"/>
        <w:ind w:right="15"/>
        <w:rPr>
          <w:rFonts w:ascii="Times New Roman" w:eastAsia="黑体" w:hAnsi="Times New Roman"/>
          <w:bCs/>
          <w:sz w:val="32"/>
          <w:szCs w:val="32"/>
        </w:rPr>
      </w:pPr>
      <w:r w:rsidRPr="001F768D">
        <w:rPr>
          <w:rFonts w:ascii="Times New Roman" w:eastAsia="黑体" w:hAnsi="Times New Roman" w:hint="eastAsia"/>
          <w:bCs/>
          <w:sz w:val="32"/>
          <w:szCs w:val="32"/>
        </w:rPr>
        <w:t>附件</w:t>
      </w:r>
      <w:r w:rsidRPr="001F768D">
        <w:rPr>
          <w:rFonts w:ascii="Times New Roman" w:eastAsia="黑体" w:hAnsi="Times New Roman"/>
          <w:bCs/>
          <w:sz w:val="32"/>
          <w:szCs w:val="32"/>
        </w:rPr>
        <w:t>4</w:t>
      </w:r>
    </w:p>
    <w:p w:rsidR="009431E0" w:rsidRPr="001F768D" w:rsidRDefault="009431E0" w:rsidP="009431E0">
      <w:pPr>
        <w:jc w:val="center"/>
        <w:rPr>
          <w:rFonts w:ascii="Times New Roman" w:eastAsia="方正小标宋简体" w:hAnsi="Times New Roman"/>
          <w:sz w:val="44"/>
          <w:szCs w:val="52"/>
        </w:rPr>
      </w:pPr>
      <w:r w:rsidRPr="001F768D">
        <w:rPr>
          <w:rFonts w:ascii="Times New Roman" w:eastAsia="方正小标宋简体" w:hAnsi="Times New Roman" w:hint="eastAsia"/>
          <w:sz w:val="44"/>
          <w:szCs w:val="52"/>
        </w:rPr>
        <w:t>东莞市社会科学普及标兵基地评分表</w:t>
      </w:r>
    </w:p>
    <w:p w:rsidR="009431E0" w:rsidRPr="001F768D" w:rsidRDefault="009431E0" w:rsidP="009431E0">
      <w:pPr>
        <w:spacing w:afterLines="50"/>
        <w:rPr>
          <w:rFonts w:ascii="Times New Roman" w:eastAsia="方正楷体_GBK" w:hAnsi="Times New Roman"/>
          <w:sz w:val="28"/>
          <w:szCs w:val="28"/>
        </w:rPr>
      </w:pPr>
      <w:r>
        <w:rPr>
          <w:rFonts w:ascii="Times New Roman" w:eastAsia="华文仿宋" w:hAnsi="Times New Roman" w:hint="eastAsia"/>
          <w:sz w:val="28"/>
          <w:szCs w:val="28"/>
        </w:rPr>
        <w:t>申报单位</w:t>
      </w:r>
      <w:r w:rsidRPr="001F768D">
        <w:rPr>
          <w:rFonts w:ascii="Times New Roman" w:eastAsia="华文仿宋" w:hAnsi="Times New Roman" w:hint="eastAsia"/>
          <w:sz w:val="28"/>
          <w:szCs w:val="28"/>
        </w:rPr>
        <w:t>：</w:t>
      </w:r>
      <w:r>
        <w:rPr>
          <w:rFonts w:ascii="Times New Roman" w:eastAsia="华文仿宋" w:hAnsi="Times New Roman" w:hint="eastAsia"/>
          <w:sz w:val="28"/>
          <w:szCs w:val="28"/>
        </w:rPr>
        <w:t>评分时间</w:t>
      </w:r>
      <w:r w:rsidRPr="001F768D">
        <w:rPr>
          <w:rFonts w:ascii="Times New Roman" w:eastAsia="华文仿宋" w:hAnsi="Times New Roman" w:hint="eastAsia"/>
          <w:sz w:val="28"/>
          <w:szCs w:val="28"/>
        </w:rPr>
        <w:t>：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6"/>
        <w:gridCol w:w="5022"/>
        <w:gridCol w:w="1701"/>
        <w:gridCol w:w="1418"/>
      </w:tblGrid>
      <w:tr w:rsidR="009431E0" w:rsidRPr="001F768D" w:rsidTr="001D16BF">
        <w:trPr>
          <w:trHeight w:val="680"/>
          <w:tblHeader/>
        </w:trPr>
        <w:tc>
          <w:tcPr>
            <w:tcW w:w="1216" w:type="dxa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 w:rsidRPr="001F768D">
              <w:rPr>
                <w:rFonts w:ascii="Times New Roman" w:eastAsia="方正仿宋简体" w:hAnsi="Times New Roman" w:hint="eastAsia"/>
                <w:sz w:val="28"/>
              </w:rPr>
              <w:t>评分</w:t>
            </w:r>
          </w:p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 w:rsidRPr="001F768D">
              <w:rPr>
                <w:rFonts w:ascii="Times New Roman" w:eastAsia="方正仿宋简体" w:hAnsi="Times New Roman" w:hint="eastAsia"/>
                <w:sz w:val="28"/>
              </w:rPr>
              <w:t>项目</w:t>
            </w: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方正仿宋简体" w:hAnsi="Times New Roman"/>
              </w:rPr>
            </w:pPr>
            <w:r w:rsidRPr="001F768D">
              <w:rPr>
                <w:rFonts w:ascii="Times New Roman" w:eastAsia="方正仿宋简体" w:hAnsi="Times New Roman" w:hint="eastAsia"/>
                <w:sz w:val="28"/>
              </w:rPr>
              <w:t>评分内容</w:t>
            </w:r>
          </w:p>
        </w:tc>
        <w:tc>
          <w:tcPr>
            <w:tcW w:w="1701" w:type="dxa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方正仿宋简体" w:hAnsi="Times New Roman"/>
              </w:rPr>
            </w:pPr>
            <w:r w:rsidRPr="001F768D">
              <w:rPr>
                <w:rFonts w:ascii="Times New Roman" w:eastAsia="方正仿宋简体" w:hAnsi="Times New Roman" w:hint="eastAsia"/>
                <w:sz w:val="28"/>
              </w:rPr>
              <w:t>方式</w:t>
            </w: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 w:rsidRPr="001F768D">
              <w:rPr>
                <w:rFonts w:ascii="Times New Roman" w:eastAsia="方正仿宋简体" w:hAnsi="Times New Roman" w:hint="eastAsia"/>
                <w:sz w:val="28"/>
              </w:rPr>
              <w:t>考评分</w:t>
            </w:r>
          </w:p>
        </w:tc>
      </w:tr>
      <w:tr w:rsidR="009431E0" w:rsidRPr="001F768D" w:rsidTr="001D16BF">
        <w:trPr>
          <w:cantSplit/>
          <w:trHeight w:val="1081"/>
          <w:tblHeader/>
        </w:trPr>
        <w:tc>
          <w:tcPr>
            <w:tcW w:w="1216" w:type="dxa"/>
            <w:vMerge w:val="restart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组</w:t>
            </w:r>
          </w:p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织</w:t>
            </w:r>
          </w:p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建</w:t>
            </w:r>
          </w:p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设</w:t>
            </w:r>
          </w:p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 w:rsidRPr="001F768D">
              <w:rPr>
                <w:rFonts w:ascii="Times New Roman" w:eastAsia="仿宋_GB2312" w:hAnsi="Times New Roman" w:hint="eastAsia"/>
              </w:rPr>
              <w:t>（</w:t>
            </w:r>
            <w:r w:rsidRPr="001F768D">
              <w:rPr>
                <w:rFonts w:ascii="Times New Roman" w:eastAsia="仿宋_GB2312" w:hAnsi="Times New Roman"/>
              </w:rPr>
              <w:t>15</w:t>
            </w:r>
            <w:r w:rsidRPr="001F768D">
              <w:rPr>
                <w:rFonts w:ascii="Times New Roman" w:eastAsia="仿宋_GB2312" w:hAnsi="Times New Roman" w:hint="eastAsia"/>
              </w:rPr>
              <w:t>分）</w:t>
            </w: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1.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单位将贯彻落实《广东省社会科学普及条例》开展社科普及纳入其发展规划和工作计划并进行统一部署。（</w:t>
            </w:r>
            <w:r w:rsidRPr="001F768D">
              <w:rPr>
                <w:rFonts w:ascii="Times New Roman" w:eastAsia="仿宋_GB2312" w:hAnsi="Times New Roman"/>
                <w:sz w:val="24"/>
              </w:rPr>
              <w:t>5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 w:val="restart"/>
            <w:vAlign w:val="center"/>
          </w:tcPr>
          <w:p w:rsidR="009431E0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召开座谈会</w:t>
            </w:r>
          </w:p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查阅资料</w:t>
            </w: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1082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2.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单位主要领导重视社科普及，定期听取相关工作汇报和讨论研究，积极支持开展社科普及活动。（</w:t>
            </w:r>
            <w:r w:rsidRPr="001F768D">
              <w:rPr>
                <w:rFonts w:ascii="Times New Roman" w:eastAsia="仿宋_GB2312" w:hAnsi="Times New Roman"/>
                <w:sz w:val="24"/>
              </w:rPr>
              <w:t>5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1096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 xml:space="preserve">3. 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实行目标责任管理，岗位责任明确。单位明确有领导分管社科普及工作，有专人协调负责社科普及示范基地建设并与市社科联保持联系。（</w:t>
            </w:r>
            <w:r w:rsidRPr="001F768D">
              <w:rPr>
                <w:rFonts w:ascii="Times New Roman" w:eastAsia="仿宋_GB2312" w:hAnsi="Times New Roman"/>
                <w:sz w:val="24"/>
              </w:rPr>
              <w:t>5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802"/>
          <w:tblHeader/>
        </w:trPr>
        <w:tc>
          <w:tcPr>
            <w:tcW w:w="1216" w:type="dxa"/>
            <w:vMerge w:val="restart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制</w:t>
            </w:r>
          </w:p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度</w:t>
            </w:r>
          </w:p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建</w:t>
            </w:r>
          </w:p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设</w:t>
            </w:r>
          </w:p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</w:rPr>
              <w:t>（</w:t>
            </w:r>
            <w:r w:rsidRPr="001F768D">
              <w:rPr>
                <w:rFonts w:ascii="Times New Roman" w:eastAsia="仿宋_GB2312" w:hAnsi="Times New Roman"/>
              </w:rPr>
              <w:t>15</w:t>
            </w:r>
            <w:r w:rsidRPr="001F768D">
              <w:rPr>
                <w:rFonts w:ascii="Times New Roman" w:eastAsia="仿宋_GB2312" w:hAnsi="Times New Roman" w:hint="eastAsia"/>
              </w:rPr>
              <w:t>分）</w:t>
            </w: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4.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有社科普及工作年度计划、具体项目和活动总结。（</w:t>
            </w:r>
            <w:r w:rsidRPr="001F768D">
              <w:rPr>
                <w:rFonts w:ascii="Times New Roman" w:eastAsia="仿宋_GB2312" w:hAnsi="Times New Roman"/>
                <w:sz w:val="24"/>
              </w:rPr>
              <w:t>4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 w:val="restart"/>
            <w:vAlign w:val="center"/>
          </w:tcPr>
          <w:p w:rsidR="009431E0" w:rsidRPr="001F768D" w:rsidRDefault="009431E0" w:rsidP="001D16BF">
            <w:pPr>
              <w:spacing w:line="32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查阅资料</w:t>
            </w: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842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5.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将社科普及工作纳入有关绩效考核和评比，有比较完善的激励机制。（</w:t>
            </w:r>
            <w:r w:rsidRPr="001F768D">
              <w:rPr>
                <w:rFonts w:ascii="Times New Roman" w:eastAsia="仿宋_GB2312" w:hAnsi="Times New Roman"/>
                <w:sz w:val="24"/>
              </w:rPr>
              <w:t>4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766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6.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建立社科普及工作档案，开展社科普及活动有文字记载、照片或影像等资料</w:t>
            </w:r>
            <w:r w:rsidRPr="001F768D">
              <w:rPr>
                <w:rFonts w:ascii="Times New Roman" w:eastAsia="仿宋_GB2312" w:hAnsi="Times New Roman" w:hint="eastAsia"/>
                <w:color w:val="000000"/>
                <w:sz w:val="24"/>
              </w:rPr>
              <w:t>以及公众参与人数等统计数据。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（</w:t>
            </w:r>
            <w:r w:rsidRPr="001F768D">
              <w:rPr>
                <w:rFonts w:ascii="Times New Roman" w:eastAsia="仿宋_GB2312" w:hAnsi="Times New Roman"/>
                <w:sz w:val="24"/>
              </w:rPr>
              <w:t>3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782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7.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单位每年能够安排必要的经费用于社科普及工作与活动。（</w:t>
            </w:r>
            <w:r w:rsidRPr="001F768D">
              <w:rPr>
                <w:rFonts w:ascii="Times New Roman" w:eastAsia="仿宋_GB2312" w:hAnsi="Times New Roman"/>
                <w:sz w:val="24"/>
              </w:rPr>
              <w:t>4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1073"/>
          <w:tblHeader/>
        </w:trPr>
        <w:tc>
          <w:tcPr>
            <w:tcW w:w="1216" w:type="dxa"/>
            <w:vMerge w:val="restart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队</w:t>
            </w:r>
          </w:p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伍</w:t>
            </w:r>
          </w:p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建</w:t>
            </w:r>
          </w:p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设</w:t>
            </w:r>
          </w:p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 w:rsidRPr="001F768D">
              <w:rPr>
                <w:rFonts w:ascii="Times New Roman" w:eastAsia="仿宋_GB2312" w:hAnsi="Times New Roman" w:hint="eastAsia"/>
              </w:rPr>
              <w:t>（</w:t>
            </w:r>
            <w:r w:rsidRPr="001F768D">
              <w:rPr>
                <w:rFonts w:ascii="Times New Roman" w:eastAsia="仿宋_GB2312" w:hAnsi="Times New Roman"/>
              </w:rPr>
              <w:t>15</w:t>
            </w:r>
            <w:r w:rsidRPr="001F768D">
              <w:rPr>
                <w:rFonts w:ascii="Times New Roman" w:eastAsia="仿宋_GB2312" w:hAnsi="Times New Roman" w:hint="eastAsia"/>
              </w:rPr>
              <w:t>分）</w:t>
            </w: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8.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拥有一支由专兼职人员（人文社会科学教学和研究人员、社科普及工作者和志愿者等）组成的社科普及工作队伍。（</w:t>
            </w:r>
            <w:r w:rsidRPr="001F768D">
              <w:rPr>
                <w:rFonts w:ascii="Times New Roman" w:eastAsia="仿宋_GB2312" w:hAnsi="Times New Roman"/>
                <w:sz w:val="24"/>
              </w:rPr>
              <w:t>5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 w:val="restart"/>
            <w:vAlign w:val="center"/>
          </w:tcPr>
          <w:p w:rsidR="009431E0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召开座谈会</w:t>
            </w:r>
          </w:p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查阅资料</w:t>
            </w: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1022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widowControl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9.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开展社科普及人才培训，结合工作实际组织社科普及学术研究、理论研讨和对外交流。（</w:t>
            </w:r>
            <w:r w:rsidRPr="001F768D">
              <w:rPr>
                <w:rFonts w:ascii="Times New Roman" w:eastAsia="仿宋_GB2312" w:hAnsi="Times New Roman"/>
                <w:sz w:val="24"/>
              </w:rPr>
              <w:t>5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1365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widowControl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10.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加强社科普及志愿服务组织和队伍建设，取得所在地公众和相关单位对社科普及工作的积极支持。（</w:t>
            </w:r>
            <w:r w:rsidRPr="001F768D">
              <w:rPr>
                <w:rFonts w:ascii="Times New Roman" w:eastAsia="仿宋_GB2312" w:hAnsi="Times New Roman"/>
                <w:sz w:val="24"/>
              </w:rPr>
              <w:t>5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609"/>
          <w:tblHeader/>
        </w:trPr>
        <w:tc>
          <w:tcPr>
            <w:tcW w:w="1216" w:type="dxa"/>
            <w:vMerge w:val="restart"/>
            <w:vAlign w:val="center"/>
          </w:tcPr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lastRenderedPageBreak/>
              <w:t>载</w:t>
            </w:r>
          </w:p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体</w:t>
            </w:r>
          </w:p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建</w:t>
            </w:r>
          </w:p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设</w:t>
            </w:r>
          </w:p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 w:rsidRPr="001F768D">
              <w:rPr>
                <w:rFonts w:ascii="Times New Roman" w:eastAsia="仿宋_GB2312" w:hAnsi="Times New Roman" w:hint="eastAsia"/>
              </w:rPr>
              <w:t>（</w:t>
            </w:r>
            <w:r w:rsidRPr="001F768D">
              <w:rPr>
                <w:rFonts w:ascii="Times New Roman" w:eastAsia="仿宋_GB2312" w:hAnsi="Times New Roman"/>
              </w:rPr>
              <w:t>15</w:t>
            </w:r>
            <w:r w:rsidRPr="001F768D">
              <w:rPr>
                <w:rFonts w:ascii="Times New Roman" w:eastAsia="仿宋_GB2312" w:hAnsi="Times New Roman" w:hint="eastAsia"/>
              </w:rPr>
              <w:t>分）</w:t>
            </w: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11.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有一处以上相对固定的社科普及活动场所（面积不小于</w:t>
            </w:r>
            <w:r w:rsidRPr="001F768D">
              <w:rPr>
                <w:rFonts w:ascii="Times New Roman" w:eastAsia="仿宋_GB2312" w:hAnsi="Times New Roman"/>
                <w:sz w:val="24"/>
              </w:rPr>
              <w:t>100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平方米），有一定数量的社科普及宣传资料。（</w:t>
            </w:r>
            <w:r w:rsidRPr="001F768D">
              <w:rPr>
                <w:rFonts w:ascii="Times New Roman" w:eastAsia="仿宋_GB2312" w:hAnsi="Times New Roman"/>
                <w:sz w:val="24"/>
              </w:rPr>
              <w:t>3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 w:val="restart"/>
            <w:vAlign w:val="center"/>
          </w:tcPr>
          <w:p w:rsidR="009431E0" w:rsidRPr="001F768D" w:rsidRDefault="009431E0" w:rsidP="001D16BF">
            <w:pPr>
              <w:spacing w:line="32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实地查看</w:t>
            </w: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551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ind w:leftChars="-51" w:left="-107" w:firstLineChars="45" w:firstLine="108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12.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拥有开办社科普及学堂、讲坛、讲堂、系列讲座等活动的场地条件。（</w:t>
            </w:r>
            <w:r w:rsidRPr="001F768D">
              <w:rPr>
                <w:rFonts w:ascii="Times New Roman" w:eastAsia="仿宋_GB2312" w:hAnsi="Times New Roman"/>
                <w:sz w:val="24"/>
              </w:rPr>
              <w:t>3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749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13.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设有社科普及宣传橱窗、展板、电子屏幕，且内容及时更新。（</w:t>
            </w:r>
            <w:r w:rsidRPr="001F768D">
              <w:rPr>
                <w:rFonts w:ascii="Times New Roman" w:eastAsia="仿宋_GB2312" w:hAnsi="Times New Roman"/>
                <w:sz w:val="24"/>
              </w:rPr>
              <w:t>3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972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14.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出版社科普及类报刊或者在有关报刊编发社科普及专题、专栏，开办社科普及专题广播、电视节目等。（</w:t>
            </w:r>
            <w:r w:rsidRPr="001F768D">
              <w:rPr>
                <w:rFonts w:ascii="Times New Roman" w:eastAsia="仿宋_GB2312" w:hAnsi="Times New Roman"/>
                <w:sz w:val="24"/>
              </w:rPr>
              <w:t>3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986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15.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创办</w:t>
            </w:r>
            <w:r w:rsidRPr="001F768D">
              <w:rPr>
                <w:rFonts w:ascii="Times New Roman" w:eastAsia="仿宋_GB2312" w:hAnsi="Times New Roman" w:hint="eastAsia"/>
                <w:color w:val="000000"/>
                <w:sz w:val="24"/>
              </w:rPr>
              <w:t>展示社科普及内容的网站或网页、微信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、微博、微视频、移动客户端，运用新媒体开展社科普及宣传。（</w:t>
            </w:r>
            <w:r w:rsidRPr="001F768D">
              <w:rPr>
                <w:rFonts w:ascii="Times New Roman" w:eastAsia="仿宋_GB2312" w:hAnsi="Times New Roman"/>
                <w:sz w:val="24"/>
              </w:rPr>
              <w:t>3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546"/>
          <w:tblHeader/>
        </w:trPr>
        <w:tc>
          <w:tcPr>
            <w:tcW w:w="1216" w:type="dxa"/>
            <w:vMerge w:val="restart"/>
            <w:vAlign w:val="center"/>
          </w:tcPr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活</w:t>
            </w:r>
          </w:p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动</w:t>
            </w:r>
          </w:p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内</w:t>
            </w:r>
          </w:p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容</w:t>
            </w:r>
          </w:p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</w:rPr>
              <w:t>（</w:t>
            </w:r>
            <w:r w:rsidRPr="001F768D">
              <w:rPr>
                <w:rFonts w:ascii="Times New Roman" w:eastAsia="仿宋_GB2312" w:hAnsi="Times New Roman"/>
              </w:rPr>
              <w:t>2</w:t>
            </w:r>
            <w:r>
              <w:rPr>
                <w:rFonts w:ascii="Times New Roman" w:eastAsia="仿宋_GB2312" w:hAnsi="Times New Roman"/>
              </w:rPr>
              <w:t>0</w:t>
            </w:r>
            <w:r w:rsidRPr="001F768D">
              <w:rPr>
                <w:rFonts w:ascii="Times New Roman" w:eastAsia="仿宋_GB2312" w:hAnsi="Times New Roman" w:hint="eastAsia"/>
              </w:rPr>
              <w:t>分）</w:t>
            </w: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16.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开展</w:t>
            </w:r>
            <w:r>
              <w:rPr>
                <w:rFonts w:ascii="Times New Roman" w:eastAsia="仿宋_GB2312" w:hAnsi="Times New Roman" w:hint="eastAsia"/>
                <w:sz w:val="24"/>
              </w:rPr>
              <w:t>习近平新时代中国特色社会主义思想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宣传普及活动。（</w:t>
            </w:r>
            <w:r w:rsidRPr="001F768D">
              <w:rPr>
                <w:rFonts w:ascii="Times New Roman" w:eastAsia="仿宋_GB2312" w:hAnsi="Times New Roman"/>
                <w:sz w:val="24"/>
              </w:rPr>
              <w:t>5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 w:val="restart"/>
            <w:vAlign w:val="center"/>
          </w:tcPr>
          <w:p w:rsidR="009431E0" w:rsidRPr="001F768D" w:rsidRDefault="009431E0" w:rsidP="001D16BF">
            <w:pPr>
              <w:spacing w:line="32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查阅资料</w:t>
            </w: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993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17.</w:t>
            </w:r>
            <w:r>
              <w:rPr>
                <w:rFonts w:ascii="Times New Roman" w:eastAsia="仿宋_GB2312" w:hAnsi="Times New Roman" w:hint="eastAsia"/>
                <w:sz w:val="24"/>
              </w:rPr>
              <w:t>参加每年全省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社科普及宣传周活动，</w:t>
            </w:r>
            <w:r w:rsidRPr="001F768D">
              <w:rPr>
                <w:rFonts w:ascii="Times New Roman" w:eastAsia="仿宋_GB2312" w:hAnsi="Times New Roman" w:hint="eastAsia"/>
                <w:color w:val="000000"/>
                <w:sz w:val="24"/>
              </w:rPr>
              <w:t>并在活动期间对公众免费或优惠开放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，有</w:t>
            </w:r>
            <w:r w:rsidRPr="001F768D">
              <w:rPr>
                <w:rFonts w:ascii="Times New Roman" w:eastAsia="仿宋_GB2312" w:hAnsi="Times New Roman"/>
                <w:sz w:val="24"/>
              </w:rPr>
              <w:t>2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项以上具体项目。（</w:t>
            </w:r>
            <w:r w:rsidRPr="001F768D">
              <w:rPr>
                <w:rFonts w:ascii="Times New Roman" w:eastAsia="仿宋_GB2312" w:hAnsi="Times New Roman"/>
                <w:sz w:val="24"/>
              </w:rPr>
              <w:t>5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696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18.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组织开展</w:t>
            </w:r>
            <w:r w:rsidRPr="00403331">
              <w:rPr>
                <w:rFonts w:ascii="Times New Roman" w:eastAsia="仿宋_GB2312" w:hAnsi="Times New Roman" w:hint="eastAsia"/>
                <w:sz w:val="24"/>
              </w:rPr>
              <w:t>讲座、咨询、培训、展览、竞赛、展演、宣讲、巡讲、志愿服务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等活动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每年不少于</w:t>
            </w:r>
            <w:r w:rsidRPr="001F768D">
              <w:rPr>
                <w:rFonts w:ascii="Times New Roman" w:eastAsia="仿宋_GB2312" w:hAnsi="Times New Roman"/>
                <w:sz w:val="24"/>
              </w:rPr>
              <w:t>6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次。（</w:t>
            </w:r>
            <w:r w:rsidRPr="001F768D">
              <w:rPr>
                <w:rFonts w:ascii="Times New Roman" w:eastAsia="仿宋_GB2312" w:hAnsi="Times New Roman"/>
                <w:sz w:val="24"/>
              </w:rPr>
              <w:t>5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820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</w:t>
            </w:r>
            <w:r w:rsidRPr="001F768D">
              <w:rPr>
                <w:rFonts w:ascii="Times New Roman" w:eastAsia="仿宋_GB2312" w:hAnsi="Times New Roman"/>
                <w:sz w:val="24"/>
              </w:rPr>
              <w:t>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编辑发行社科普及类读物、宣传册（挂图）、音像等资料，制作发放社科普及宣传产品。（</w:t>
            </w:r>
            <w:r w:rsidRPr="001F768D">
              <w:rPr>
                <w:rFonts w:ascii="Times New Roman" w:eastAsia="仿宋_GB2312" w:hAnsi="Times New Roman"/>
                <w:sz w:val="24"/>
              </w:rPr>
              <w:t>5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820"/>
          <w:tblHeader/>
        </w:trPr>
        <w:tc>
          <w:tcPr>
            <w:tcW w:w="1216" w:type="dxa"/>
            <w:vMerge w:val="restart"/>
            <w:vAlign w:val="center"/>
          </w:tcPr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品</w:t>
            </w:r>
          </w:p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牌</w:t>
            </w:r>
          </w:p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特</w:t>
            </w:r>
          </w:p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色</w:t>
            </w:r>
          </w:p>
          <w:p w:rsidR="009431E0" w:rsidRPr="001F768D" w:rsidRDefault="009431E0" w:rsidP="001D16BF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</w:rPr>
              <w:t>（</w:t>
            </w:r>
            <w:r>
              <w:rPr>
                <w:rFonts w:ascii="Times New Roman" w:eastAsia="仿宋_GB2312" w:hAnsi="Times New Roman"/>
              </w:rPr>
              <w:t>20</w:t>
            </w:r>
            <w:r w:rsidRPr="001F768D">
              <w:rPr>
                <w:rFonts w:ascii="Times New Roman" w:eastAsia="仿宋_GB2312" w:hAnsi="Times New Roman" w:hint="eastAsia"/>
              </w:rPr>
              <w:t>分）</w:t>
            </w: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b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0</w:t>
            </w:r>
            <w:r w:rsidRPr="001F768D">
              <w:rPr>
                <w:rFonts w:ascii="Times New Roman" w:eastAsia="仿宋_GB2312" w:hAnsi="Times New Roman"/>
                <w:sz w:val="24"/>
              </w:rPr>
              <w:t>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积极探索开展社会科学普及活动的新思路、新方法，工作有创新。（</w:t>
            </w:r>
            <w:r w:rsidRPr="001F768D">
              <w:rPr>
                <w:rFonts w:ascii="Times New Roman" w:eastAsia="仿宋_GB2312" w:hAnsi="Times New Roman"/>
                <w:sz w:val="24"/>
              </w:rPr>
              <w:t>5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 w:val="restart"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ind w:firstLineChars="100" w:firstLine="240"/>
              <w:jc w:val="left"/>
              <w:rPr>
                <w:rFonts w:ascii="Times New Roman" w:eastAsia="仿宋_GB2312" w:hAnsi="Times New Roman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查阅资料</w:t>
            </w: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820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1.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开展社科普及活动的主题、内容、形式等方面示范效应明显，成效突出。（</w:t>
            </w:r>
            <w:r>
              <w:rPr>
                <w:rFonts w:ascii="Times New Roman" w:eastAsia="仿宋_GB2312" w:hAnsi="Times New Roman"/>
                <w:sz w:val="24"/>
              </w:rPr>
              <w:t>7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820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2.</w:t>
            </w:r>
            <w:bookmarkStart w:id="0" w:name="_GoBack"/>
            <w:bookmarkEnd w:id="0"/>
            <w:r w:rsidRPr="001F768D">
              <w:rPr>
                <w:rFonts w:ascii="Times New Roman" w:eastAsia="仿宋_GB2312" w:hAnsi="Times New Roman" w:hint="eastAsia"/>
                <w:sz w:val="24"/>
              </w:rPr>
              <w:t>充分挖掘基地特点，发挥自身优势，形成具有特色的社科普及品牌。（</w:t>
            </w:r>
            <w:r>
              <w:rPr>
                <w:rFonts w:ascii="Times New Roman" w:eastAsia="仿宋_GB2312" w:hAnsi="Times New Roman"/>
                <w:sz w:val="24"/>
              </w:rPr>
              <w:t>8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872"/>
          <w:tblHeader/>
        </w:trPr>
        <w:tc>
          <w:tcPr>
            <w:tcW w:w="7939" w:type="dxa"/>
            <w:gridSpan w:val="3"/>
            <w:vAlign w:val="center"/>
          </w:tcPr>
          <w:p w:rsidR="009431E0" w:rsidRPr="001F768D" w:rsidRDefault="009431E0" w:rsidP="001D16B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以上为</w:t>
            </w:r>
            <w:r w:rsidRPr="001F768D">
              <w:rPr>
                <w:rFonts w:ascii="Times New Roman" w:eastAsia="仿宋_GB2312" w:hAnsi="Times New Roman"/>
                <w:sz w:val="24"/>
              </w:rPr>
              <w:t>“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必填项</w:t>
            </w:r>
            <w:r w:rsidRPr="001F768D">
              <w:rPr>
                <w:rFonts w:ascii="Times New Roman" w:eastAsia="仿宋_GB2312" w:hAnsi="Times New Roman"/>
                <w:sz w:val="24"/>
              </w:rPr>
              <w:t>”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，合计得分</w:t>
            </w: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940"/>
          <w:tblHeader/>
        </w:trPr>
        <w:tc>
          <w:tcPr>
            <w:tcW w:w="1216" w:type="dxa"/>
            <w:vMerge w:val="restart"/>
            <w:vAlign w:val="center"/>
          </w:tcPr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社</w:t>
            </w:r>
          </w:p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会</w:t>
            </w:r>
          </w:p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影</w:t>
            </w:r>
          </w:p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响</w:t>
            </w:r>
          </w:p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1F768D">
              <w:rPr>
                <w:rFonts w:ascii="Times New Roman" w:eastAsia="仿宋_GB2312" w:hAnsi="Times New Roman" w:hint="eastAsia"/>
                <w:szCs w:val="21"/>
              </w:rPr>
              <w:t>（加分项）</w:t>
            </w: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3.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社科普及活动覆盖范围：跨界合作加</w:t>
            </w:r>
            <w:r w:rsidRPr="001F768D">
              <w:rPr>
                <w:rFonts w:ascii="Times New Roman" w:eastAsia="仿宋_GB2312" w:hAnsi="Times New Roman"/>
                <w:sz w:val="24"/>
              </w:rPr>
              <w:t>2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分，跨区域合作加</w:t>
            </w:r>
            <w:r w:rsidRPr="001F768D">
              <w:rPr>
                <w:rFonts w:ascii="Times New Roman" w:eastAsia="仿宋_GB2312" w:hAnsi="Times New Roman"/>
                <w:sz w:val="24"/>
              </w:rPr>
              <w:t>4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分，同时跨界跨区域合作加</w:t>
            </w:r>
            <w:r w:rsidRPr="001F768D">
              <w:rPr>
                <w:rFonts w:ascii="Times New Roman" w:eastAsia="仿宋_GB2312" w:hAnsi="Times New Roman"/>
                <w:sz w:val="24"/>
              </w:rPr>
              <w:t>6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分。不同活动累计评分，同一项活动就高计分。</w:t>
            </w:r>
          </w:p>
        </w:tc>
        <w:tc>
          <w:tcPr>
            <w:tcW w:w="1701" w:type="dxa"/>
            <w:vMerge w:val="restart"/>
            <w:vAlign w:val="center"/>
          </w:tcPr>
          <w:p w:rsidR="009431E0" w:rsidRPr="001F768D" w:rsidRDefault="009431E0" w:rsidP="001D16BF">
            <w:pPr>
              <w:spacing w:line="30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查阅资料</w:t>
            </w: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1847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4</w:t>
            </w:r>
            <w:r w:rsidRPr="001F768D">
              <w:rPr>
                <w:rFonts w:ascii="Times New Roman" w:eastAsia="仿宋_GB2312" w:hAnsi="Times New Roman"/>
                <w:sz w:val="24"/>
              </w:rPr>
              <w:t>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社科普及相关宣传报道：自媒体</w:t>
            </w:r>
            <w:r w:rsidRPr="001F768D">
              <w:rPr>
                <w:rFonts w:ascii="Times New Roman" w:eastAsia="仿宋_GB2312" w:hAnsi="Times New Roman"/>
                <w:sz w:val="24"/>
              </w:rPr>
              <w:t>1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分，市镇媒体及内刊、网站、客户端等</w:t>
            </w:r>
            <w:r w:rsidRPr="001F768D">
              <w:rPr>
                <w:rFonts w:ascii="Times New Roman" w:eastAsia="仿宋_GB2312" w:hAnsi="Times New Roman"/>
                <w:sz w:val="24"/>
              </w:rPr>
              <w:t>2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分，省级媒体及网站、客户端等</w:t>
            </w:r>
            <w:r w:rsidRPr="001F768D">
              <w:rPr>
                <w:rFonts w:ascii="Times New Roman" w:eastAsia="仿宋_GB2312" w:hAnsi="Times New Roman"/>
                <w:sz w:val="24"/>
              </w:rPr>
              <w:t>4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分，中央媒体及网站、客户端等</w:t>
            </w:r>
            <w:r w:rsidRPr="001F768D">
              <w:rPr>
                <w:rFonts w:ascii="Times New Roman" w:eastAsia="仿宋_GB2312" w:hAnsi="Times New Roman"/>
                <w:sz w:val="24"/>
              </w:rPr>
              <w:t>6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分。不同事项的宣传报道累计评分，同一事项的宣传报道就高计分不重复累计评分。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699"/>
          <w:tblHeader/>
        </w:trPr>
        <w:tc>
          <w:tcPr>
            <w:tcW w:w="1216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 w:rsidRPr="001F768D">
              <w:rPr>
                <w:rFonts w:ascii="Times New Roman" w:eastAsia="仿宋_GB2312" w:hAnsi="Times New Roman"/>
                <w:sz w:val="24"/>
              </w:rPr>
              <w:t>.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社科普及项目获奖表彰或者获得资助：每项</w:t>
            </w:r>
            <w:r w:rsidRPr="001F768D">
              <w:rPr>
                <w:rFonts w:ascii="Times New Roman" w:eastAsia="仿宋_GB2312" w:hAnsi="Times New Roman"/>
                <w:sz w:val="24"/>
              </w:rPr>
              <w:t>4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分。同一项目不分等级、不重复累计评分。</w:t>
            </w:r>
          </w:p>
        </w:tc>
        <w:tc>
          <w:tcPr>
            <w:tcW w:w="1701" w:type="dxa"/>
            <w:vMerge/>
            <w:vAlign w:val="center"/>
          </w:tcPr>
          <w:p w:rsidR="009431E0" w:rsidRPr="001F768D" w:rsidRDefault="009431E0" w:rsidP="001D16B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cantSplit/>
          <w:trHeight w:val="699"/>
          <w:tblHeader/>
        </w:trPr>
        <w:tc>
          <w:tcPr>
            <w:tcW w:w="1216" w:type="dxa"/>
            <w:vAlign w:val="center"/>
          </w:tcPr>
          <w:p w:rsidR="009431E0" w:rsidRPr="001F768D" w:rsidRDefault="009431E0" w:rsidP="001D16B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022" w:type="dxa"/>
            <w:vAlign w:val="center"/>
          </w:tcPr>
          <w:p w:rsidR="009431E0" w:rsidRPr="001F768D" w:rsidRDefault="009431E0" w:rsidP="001D16BF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26.</w:t>
            </w:r>
            <w:r>
              <w:rPr>
                <w:rFonts w:ascii="Times New Roman" w:eastAsia="仿宋_GB2312" w:hAnsi="Times New Roman" w:hint="eastAsia"/>
                <w:sz w:val="24"/>
              </w:rPr>
              <w:t>学术研究成果被市级以上有关机构或单位采用，每篇加</w:t>
            </w: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</w:rPr>
              <w:t>分；在报刊杂志公开发表研究成果文章（含咨政内容），每篇加</w:t>
            </w: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</w:rPr>
              <w:t>分。不同研究成果累计评分。</w:t>
            </w:r>
          </w:p>
        </w:tc>
        <w:tc>
          <w:tcPr>
            <w:tcW w:w="1701" w:type="dxa"/>
            <w:vAlign w:val="center"/>
          </w:tcPr>
          <w:p w:rsidR="009431E0" w:rsidRPr="001F768D" w:rsidRDefault="009431E0" w:rsidP="001D16BF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431E0" w:rsidRPr="001F768D" w:rsidTr="001D16BF">
        <w:trPr>
          <w:trHeight w:val="806"/>
          <w:tblHeader/>
        </w:trPr>
        <w:tc>
          <w:tcPr>
            <w:tcW w:w="7939" w:type="dxa"/>
            <w:gridSpan w:val="3"/>
            <w:vAlign w:val="center"/>
          </w:tcPr>
          <w:p w:rsidR="009431E0" w:rsidRPr="001F768D" w:rsidRDefault="009431E0" w:rsidP="001D16B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1F768D">
              <w:rPr>
                <w:rFonts w:ascii="Times New Roman" w:eastAsia="仿宋_GB2312" w:hAnsi="Times New Roman" w:hint="eastAsia"/>
                <w:sz w:val="24"/>
              </w:rPr>
              <w:t>以上为</w:t>
            </w:r>
            <w:r w:rsidRPr="001F768D">
              <w:rPr>
                <w:rFonts w:ascii="Times New Roman" w:eastAsia="仿宋_GB2312" w:hAnsi="Times New Roman"/>
                <w:sz w:val="24"/>
              </w:rPr>
              <w:t>“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加分项</w:t>
            </w:r>
            <w:r w:rsidRPr="001F768D">
              <w:rPr>
                <w:rFonts w:ascii="Times New Roman" w:eastAsia="仿宋_GB2312" w:hAnsi="Times New Roman"/>
                <w:sz w:val="24"/>
              </w:rPr>
              <w:t>”</w:t>
            </w:r>
            <w:r w:rsidRPr="001F768D">
              <w:rPr>
                <w:rFonts w:ascii="Times New Roman" w:eastAsia="仿宋_GB2312" w:hAnsi="Times New Roman" w:hint="eastAsia"/>
                <w:sz w:val="24"/>
              </w:rPr>
              <w:t>，合计得分</w:t>
            </w:r>
          </w:p>
        </w:tc>
        <w:tc>
          <w:tcPr>
            <w:tcW w:w="1418" w:type="dxa"/>
            <w:vAlign w:val="center"/>
          </w:tcPr>
          <w:p w:rsidR="009431E0" w:rsidRPr="001F768D" w:rsidRDefault="009431E0" w:rsidP="001D16B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9431E0" w:rsidRDefault="009431E0" w:rsidP="009431E0">
      <w:pPr>
        <w:spacing w:line="320" w:lineRule="exact"/>
        <w:rPr>
          <w:rFonts w:ascii="Times New Roman" w:eastAsia="仿宋_GB2312" w:hAnsi="Times New Roman"/>
          <w:sz w:val="32"/>
          <w:szCs w:val="32"/>
        </w:rPr>
      </w:pPr>
    </w:p>
    <w:p w:rsidR="009431E0" w:rsidRPr="00A61962" w:rsidRDefault="009431E0" w:rsidP="009431E0">
      <w:pPr>
        <w:spacing w:line="320" w:lineRule="exact"/>
        <w:rPr>
          <w:rFonts w:ascii="Times New Roman" w:eastAsia="仿宋_GB2312" w:hAnsi="Times New Roman"/>
          <w:sz w:val="32"/>
          <w:szCs w:val="32"/>
        </w:rPr>
      </w:pPr>
      <w:r w:rsidRPr="00A61962">
        <w:rPr>
          <w:rFonts w:ascii="Times New Roman" w:eastAsia="仿宋_GB2312" w:hAnsi="Times New Roman" w:hint="eastAsia"/>
          <w:sz w:val="32"/>
          <w:szCs w:val="32"/>
        </w:rPr>
        <w:t>认定工作小组成员</w:t>
      </w:r>
      <w:r>
        <w:rPr>
          <w:rFonts w:ascii="Times New Roman" w:eastAsia="仿宋_GB2312" w:hAnsi="Times New Roman" w:hint="eastAsia"/>
          <w:sz w:val="32"/>
          <w:szCs w:val="32"/>
        </w:rPr>
        <w:t>（签名）</w:t>
      </w:r>
      <w:r w:rsidRPr="00A61962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622EF9" w:rsidRPr="009431E0" w:rsidRDefault="00622EF9"/>
    <w:sectPr w:rsidR="00622EF9" w:rsidRPr="009431E0" w:rsidSect="00622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31E0"/>
    <w:rsid w:val="00622EF9"/>
    <w:rsid w:val="0094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2020-10-14T03:29:00Z</dcterms:created>
  <dcterms:modified xsi:type="dcterms:W3CDTF">2020-10-14T03:31:00Z</dcterms:modified>
</cp:coreProperties>
</file>